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903F5" w14:textId="77777777" w:rsidR="00387EC0" w:rsidRDefault="00387EC0">
      <w:pPr>
        <w:rPr>
          <w:rFonts w:ascii="Arial" w:eastAsia="Arial" w:hAnsi="Arial" w:cs="Arial"/>
          <w:color w:val="343C47"/>
          <w:sz w:val="21"/>
          <w:szCs w:val="21"/>
          <w:highlight w:val="white"/>
        </w:rPr>
      </w:pPr>
    </w:p>
    <w:p w14:paraId="0ECBEB48" w14:textId="77777777" w:rsidR="00F73E49" w:rsidRDefault="00C779DC" w:rsidP="00F73E49">
      <w:pPr>
        <w:ind w:left="2880"/>
        <w:rPr>
          <w:rFonts w:ascii="Arial" w:eastAsia="Arial" w:hAnsi="Arial" w:cs="Arial"/>
          <w:color w:val="0000FF"/>
        </w:rPr>
      </w:pPr>
      <w:r>
        <w:rPr>
          <w:rFonts w:ascii="Arial" w:eastAsia="Arial" w:hAnsi="Arial" w:cs="Arial"/>
          <w:color w:val="0000FF"/>
        </w:rPr>
        <w:t xml:space="preserve">   </w:t>
      </w:r>
      <w:r w:rsidR="00FE439E">
        <w:rPr>
          <w:rFonts w:ascii="Arial" w:eastAsia="Arial" w:hAnsi="Arial" w:cs="Arial"/>
          <w:noProof/>
          <w:color w:val="0000FF"/>
        </w:rPr>
        <w:drawing>
          <wp:inline distT="114300" distB="114300" distL="114300" distR="114300" wp14:anchorId="6F88097B" wp14:editId="6E7B7147">
            <wp:extent cx="1785938" cy="1785938"/>
            <wp:effectExtent l="0" t="0" r="5080" b="5080"/>
            <wp:docPr id="1" name="image1.jpg"/>
            <wp:cNvGraphicFramePr/>
            <a:graphic xmlns:a="http://schemas.openxmlformats.org/drawingml/2006/main">
              <a:graphicData uri="http://schemas.openxmlformats.org/drawingml/2006/picture">
                <pic:pic xmlns:pic="http://schemas.openxmlformats.org/drawingml/2006/picture">
                  <pic:nvPicPr>
                    <pic:cNvPr id="0" name="image1.jpg" descr="WHIAAPI"/>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785938" cy="1785938"/>
                    </a:xfrm>
                    <a:prstGeom prst="rect">
                      <a:avLst/>
                    </a:prstGeom>
                    <a:ln/>
                  </pic:spPr>
                </pic:pic>
              </a:graphicData>
            </a:graphic>
          </wp:inline>
        </w:drawing>
      </w:r>
    </w:p>
    <w:p w14:paraId="0A01FD49" w14:textId="77777777" w:rsidR="00387EC0" w:rsidRDefault="00B40D95">
      <w:r>
        <w:pict w14:anchorId="55A4512E">
          <v:rect id="_x0000_i1025" style="width:0;height:1.5pt" o:hralign="center" o:hrstd="t" o:hr="t" fillcolor="#a0a0a0" stroked="f"/>
        </w:pict>
      </w:r>
    </w:p>
    <w:p w14:paraId="095E9A56" w14:textId="77777777" w:rsidR="00387EC0" w:rsidRDefault="00387EC0"/>
    <w:p w14:paraId="0D538D4B" w14:textId="77777777" w:rsidR="00387EC0" w:rsidRDefault="00FE439E">
      <w:pPr>
        <w:rPr>
          <w:rFonts w:ascii="Arial" w:eastAsia="Arial" w:hAnsi="Arial" w:cs="Arial"/>
          <w:b/>
          <w:color w:val="343C47"/>
          <w:sz w:val="21"/>
          <w:szCs w:val="21"/>
          <w:highlight w:val="white"/>
          <w:u w:val="single"/>
        </w:rPr>
      </w:pPr>
      <w:r>
        <w:rPr>
          <w:rFonts w:ascii="Arial" w:eastAsia="Arial" w:hAnsi="Arial" w:cs="Arial"/>
          <w:b/>
          <w:color w:val="343C47"/>
          <w:sz w:val="21"/>
          <w:szCs w:val="21"/>
          <w:highlight w:val="white"/>
          <w:u w:val="single"/>
        </w:rPr>
        <w:t>FOR IMMEDIATE RELEASE</w:t>
      </w:r>
    </w:p>
    <w:p w14:paraId="596024A0" w14:textId="2D7954C9" w:rsidR="00387EC0" w:rsidRDefault="00E31936">
      <w:pPr>
        <w:rPr>
          <w:rFonts w:ascii="Arial" w:eastAsia="Arial" w:hAnsi="Arial" w:cs="Arial"/>
          <w:color w:val="343C47"/>
          <w:sz w:val="21"/>
          <w:szCs w:val="21"/>
          <w:highlight w:val="white"/>
        </w:rPr>
      </w:pPr>
      <w:r>
        <w:rPr>
          <w:rFonts w:ascii="Arial" w:eastAsia="Arial" w:hAnsi="Arial" w:cs="Arial"/>
          <w:color w:val="343C47"/>
          <w:sz w:val="21"/>
          <w:szCs w:val="21"/>
          <w:highlight w:val="white"/>
        </w:rPr>
        <w:t>Friday</w:t>
      </w:r>
      <w:r w:rsidR="00C110AB">
        <w:rPr>
          <w:rFonts w:ascii="Arial" w:eastAsia="Arial" w:hAnsi="Arial" w:cs="Arial"/>
          <w:color w:val="343C47"/>
          <w:sz w:val="21"/>
          <w:szCs w:val="21"/>
          <w:highlight w:val="white"/>
        </w:rPr>
        <w:t>, June 1</w:t>
      </w:r>
      <w:r>
        <w:rPr>
          <w:rFonts w:ascii="Arial" w:eastAsia="Arial" w:hAnsi="Arial" w:cs="Arial"/>
          <w:color w:val="343C47"/>
          <w:sz w:val="21"/>
          <w:szCs w:val="21"/>
          <w:highlight w:val="white"/>
        </w:rPr>
        <w:t>2</w:t>
      </w:r>
      <w:r w:rsidR="00C110AB">
        <w:rPr>
          <w:rFonts w:ascii="Arial" w:eastAsia="Arial" w:hAnsi="Arial" w:cs="Arial"/>
          <w:color w:val="343C47"/>
          <w:sz w:val="21"/>
          <w:szCs w:val="21"/>
          <w:highlight w:val="white"/>
        </w:rPr>
        <w:t>, 2020</w:t>
      </w:r>
    </w:p>
    <w:p w14:paraId="5869F8AC" w14:textId="77777777" w:rsidR="00387EC0" w:rsidRDefault="00FE439E">
      <w:r>
        <w:rPr>
          <w:rFonts w:ascii="Arial" w:eastAsia="Arial" w:hAnsi="Arial" w:cs="Arial"/>
          <w:color w:val="343C47"/>
          <w:sz w:val="21"/>
          <w:szCs w:val="21"/>
          <w:highlight w:val="white"/>
        </w:rPr>
        <w:t>CONTACT: whiaapi@doc.gov</w:t>
      </w:r>
    </w:p>
    <w:p w14:paraId="7475C38F" w14:textId="77777777" w:rsidR="00387EC0" w:rsidRDefault="00387EC0"/>
    <w:p w14:paraId="3C8C7E03" w14:textId="6C5655E4" w:rsidR="001A002F" w:rsidRPr="00DA2CF4" w:rsidRDefault="00F350C5" w:rsidP="00DA2CF4">
      <w:pPr>
        <w:jc w:val="center"/>
        <w:rPr>
          <w:rFonts w:eastAsia="Calibri"/>
          <w:b/>
          <w:sz w:val="28"/>
          <w:szCs w:val="28"/>
        </w:rPr>
      </w:pPr>
      <w:bookmarkStart w:id="0" w:name="_Hlk40971300"/>
      <w:bookmarkStart w:id="1" w:name="_Hlk40970461"/>
      <w:r>
        <w:rPr>
          <w:rFonts w:eastAsia="Calibri"/>
          <w:b/>
          <w:sz w:val="28"/>
          <w:szCs w:val="28"/>
        </w:rPr>
        <w:t xml:space="preserve">President’s Advisory Commission on Asian Americans and Pacific Islanders (PAC-AAPI) </w:t>
      </w:r>
      <w:r w:rsidR="00E31936">
        <w:rPr>
          <w:rFonts w:eastAsia="Calibri"/>
          <w:b/>
          <w:sz w:val="28"/>
          <w:szCs w:val="28"/>
        </w:rPr>
        <w:t>Hosts</w:t>
      </w:r>
      <w:r w:rsidR="00B40D95">
        <w:rPr>
          <w:rFonts w:eastAsia="Calibri"/>
          <w:b/>
          <w:sz w:val="28"/>
          <w:szCs w:val="28"/>
        </w:rPr>
        <w:t xml:space="preserve"> June </w:t>
      </w:r>
      <w:r w:rsidR="00E31936">
        <w:rPr>
          <w:rFonts w:eastAsia="Calibri"/>
          <w:b/>
          <w:sz w:val="28"/>
          <w:szCs w:val="28"/>
        </w:rPr>
        <w:t xml:space="preserve">AAPI Business </w:t>
      </w:r>
      <w:r w:rsidR="00C110AB">
        <w:rPr>
          <w:rFonts w:eastAsia="Calibri"/>
          <w:b/>
          <w:sz w:val="28"/>
          <w:szCs w:val="28"/>
        </w:rPr>
        <w:t>Town Hall</w:t>
      </w:r>
    </w:p>
    <w:p w14:paraId="74CB05F7" w14:textId="77777777" w:rsidR="001A002F" w:rsidRDefault="001A002F" w:rsidP="001A002F">
      <w:pPr>
        <w:rPr>
          <w:rFonts w:eastAsia="Calibri"/>
        </w:rPr>
      </w:pPr>
    </w:p>
    <w:p w14:paraId="5E3DD27D" w14:textId="440462C5" w:rsidR="008D5AB4" w:rsidRDefault="00F350C5" w:rsidP="008D5AB4">
      <w:pPr>
        <w:pStyle w:val="NoSpacing"/>
        <w:rPr>
          <w:rFonts w:ascii="Times New Roman" w:hAnsi="Times New Roman" w:cs="Times New Roman"/>
          <w:sz w:val="24"/>
          <w:szCs w:val="24"/>
        </w:rPr>
      </w:pPr>
      <w:r w:rsidRPr="00E31936">
        <w:rPr>
          <w:rFonts w:ascii="Times New Roman" w:eastAsia="Calibri" w:hAnsi="Times New Roman" w:cs="Times New Roman"/>
          <w:sz w:val="24"/>
          <w:szCs w:val="24"/>
        </w:rPr>
        <w:t>WASHINGTON, D.C.</w:t>
      </w:r>
      <w:r w:rsidR="001A002F" w:rsidRPr="00E31936">
        <w:rPr>
          <w:rFonts w:ascii="Times New Roman" w:eastAsia="Calibri" w:hAnsi="Times New Roman" w:cs="Times New Roman"/>
          <w:sz w:val="24"/>
          <w:szCs w:val="24"/>
        </w:rPr>
        <w:t xml:space="preserve"> – </w:t>
      </w:r>
      <w:r w:rsidR="00BD3CD8">
        <w:rPr>
          <w:rFonts w:ascii="Times New Roman" w:eastAsia="Calibri" w:hAnsi="Times New Roman" w:cs="Times New Roman"/>
          <w:sz w:val="24"/>
          <w:szCs w:val="24"/>
        </w:rPr>
        <w:t>On June 11</w:t>
      </w:r>
      <w:r w:rsidR="00BD3CD8" w:rsidRPr="00BD3CD8">
        <w:rPr>
          <w:rFonts w:ascii="Times New Roman" w:eastAsia="Calibri" w:hAnsi="Times New Roman" w:cs="Times New Roman"/>
          <w:sz w:val="24"/>
          <w:szCs w:val="24"/>
          <w:vertAlign w:val="superscript"/>
        </w:rPr>
        <w:t>th</w:t>
      </w:r>
      <w:r w:rsidR="00BD3CD8">
        <w:rPr>
          <w:rFonts w:ascii="Times New Roman" w:eastAsia="Calibri" w:hAnsi="Times New Roman" w:cs="Times New Roman"/>
          <w:sz w:val="24"/>
          <w:szCs w:val="24"/>
        </w:rPr>
        <w:t>, t</w:t>
      </w:r>
      <w:r w:rsidR="00C110AB" w:rsidRPr="00E31936">
        <w:rPr>
          <w:rFonts w:ascii="Times New Roman" w:eastAsia="Calibri" w:hAnsi="Times New Roman" w:cs="Times New Roman"/>
          <w:sz w:val="24"/>
          <w:szCs w:val="24"/>
        </w:rPr>
        <w:t xml:space="preserve">he </w:t>
      </w:r>
      <w:r w:rsidR="00C779DC" w:rsidRPr="00E31936">
        <w:rPr>
          <w:rFonts w:ascii="Times New Roman" w:eastAsia="Calibri" w:hAnsi="Times New Roman" w:cs="Times New Roman"/>
          <w:sz w:val="24"/>
          <w:szCs w:val="24"/>
        </w:rPr>
        <w:t>President’s Advisory Commission on Asian Americans and Pacific Islanders</w:t>
      </w:r>
      <w:r w:rsidR="00DA2CF4" w:rsidRPr="00E31936">
        <w:rPr>
          <w:rFonts w:ascii="Times New Roman" w:eastAsia="Calibri" w:hAnsi="Times New Roman" w:cs="Times New Roman"/>
          <w:sz w:val="24"/>
          <w:szCs w:val="24"/>
        </w:rPr>
        <w:t xml:space="preserve"> </w:t>
      </w:r>
      <w:r w:rsidR="00C110AB" w:rsidRPr="00E31936">
        <w:rPr>
          <w:rFonts w:ascii="Times New Roman" w:eastAsia="Calibri" w:hAnsi="Times New Roman" w:cs="Times New Roman"/>
          <w:sz w:val="24"/>
          <w:szCs w:val="24"/>
        </w:rPr>
        <w:t xml:space="preserve">hosted their second virtual AAPI Business Town Hall.  </w:t>
      </w:r>
      <w:r w:rsidR="008D5AB4" w:rsidRPr="00E31936">
        <w:rPr>
          <w:rFonts w:ascii="Times New Roman" w:hAnsi="Times New Roman" w:cs="Times New Roman"/>
          <w:sz w:val="24"/>
          <w:szCs w:val="24"/>
        </w:rPr>
        <w:t>Chair of the Commission, Dr. Paul Hsu</w:t>
      </w:r>
      <w:r w:rsidR="00B40D95">
        <w:rPr>
          <w:rFonts w:ascii="Times New Roman" w:hAnsi="Times New Roman" w:cs="Times New Roman"/>
          <w:sz w:val="24"/>
          <w:szCs w:val="24"/>
        </w:rPr>
        <w:t xml:space="preserve"> of Florida,</w:t>
      </w:r>
      <w:r w:rsidR="00E31936">
        <w:rPr>
          <w:rFonts w:ascii="Times New Roman" w:hAnsi="Times New Roman" w:cs="Times New Roman"/>
          <w:sz w:val="24"/>
          <w:szCs w:val="24"/>
        </w:rPr>
        <w:t xml:space="preserve"> provided opening remarks</w:t>
      </w:r>
      <w:r w:rsidR="00BD3CD8">
        <w:rPr>
          <w:rFonts w:ascii="Times New Roman" w:hAnsi="Times New Roman" w:cs="Times New Roman"/>
          <w:sz w:val="24"/>
          <w:szCs w:val="24"/>
        </w:rPr>
        <w:t>,</w:t>
      </w:r>
      <w:r w:rsidR="00E4004F">
        <w:rPr>
          <w:rFonts w:ascii="Times New Roman" w:hAnsi="Times New Roman" w:cs="Times New Roman"/>
          <w:sz w:val="24"/>
          <w:szCs w:val="24"/>
        </w:rPr>
        <w:t xml:space="preserve"> in which he highlighted</w:t>
      </w:r>
      <w:r w:rsidR="00BD3CD8">
        <w:rPr>
          <w:rFonts w:ascii="Times New Roman" w:hAnsi="Times New Roman" w:cs="Times New Roman"/>
          <w:sz w:val="24"/>
          <w:szCs w:val="24"/>
        </w:rPr>
        <w:t xml:space="preserve"> the many accomplishments of Asian American and Pacific Islanders</w:t>
      </w:r>
      <w:r w:rsidR="00E31936">
        <w:rPr>
          <w:rFonts w:ascii="Times New Roman" w:hAnsi="Times New Roman" w:cs="Times New Roman"/>
          <w:sz w:val="24"/>
          <w:szCs w:val="24"/>
        </w:rPr>
        <w:t>.  He</w:t>
      </w:r>
      <w:r w:rsidR="008D5AB4" w:rsidRPr="00E31936">
        <w:rPr>
          <w:rFonts w:ascii="Times New Roman" w:hAnsi="Times New Roman" w:cs="Times New Roman"/>
          <w:sz w:val="24"/>
          <w:szCs w:val="24"/>
        </w:rPr>
        <w:t xml:space="preserve"> </w:t>
      </w:r>
      <w:r w:rsidR="00BD3CD8">
        <w:rPr>
          <w:rFonts w:ascii="Times New Roman" w:hAnsi="Times New Roman" w:cs="Times New Roman"/>
          <w:sz w:val="24"/>
          <w:szCs w:val="24"/>
        </w:rPr>
        <w:t xml:space="preserve">also </w:t>
      </w:r>
      <w:r w:rsidR="00BD3CD8" w:rsidRPr="00E31936">
        <w:rPr>
          <w:rFonts w:ascii="Times New Roman" w:hAnsi="Times New Roman" w:cs="Times New Roman"/>
          <w:sz w:val="24"/>
          <w:szCs w:val="24"/>
        </w:rPr>
        <w:t>emphasized</w:t>
      </w:r>
      <w:r w:rsidR="008D5AB4" w:rsidRPr="00E31936">
        <w:rPr>
          <w:rFonts w:ascii="Times New Roman" w:hAnsi="Times New Roman" w:cs="Times New Roman"/>
          <w:sz w:val="24"/>
          <w:szCs w:val="24"/>
        </w:rPr>
        <w:t xml:space="preserve"> the f</w:t>
      </w:r>
      <w:r w:rsidR="00E31936">
        <w:rPr>
          <w:rFonts w:ascii="Times New Roman" w:hAnsi="Times New Roman" w:cs="Times New Roman"/>
          <w:sz w:val="24"/>
          <w:szCs w:val="24"/>
        </w:rPr>
        <w:t>ive</w:t>
      </w:r>
      <w:r w:rsidR="008D5AB4" w:rsidRPr="00E31936">
        <w:rPr>
          <w:rFonts w:ascii="Times New Roman" w:hAnsi="Times New Roman" w:cs="Times New Roman"/>
          <w:sz w:val="24"/>
          <w:szCs w:val="24"/>
        </w:rPr>
        <w:t xml:space="preserve"> areas that both the Commission and the White House Initiative on Asian Americans and Pacific Islanders are focused on: The Impact of Covid-19 on AAPI Small Businesses, Passing the Torch, Breaking the Glass Ceiling, Bridging the Income Gap, and AAPI Women in Leadership. </w:t>
      </w:r>
    </w:p>
    <w:p w14:paraId="5478B4D3" w14:textId="35BDEE2D" w:rsidR="004272B7" w:rsidRDefault="004272B7" w:rsidP="008D5AB4">
      <w:pPr>
        <w:pStyle w:val="NoSpacing"/>
        <w:rPr>
          <w:rFonts w:ascii="Times New Roman" w:hAnsi="Times New Roman" w:cs="Times New Roman"/>
          <w:sz w:val="24"/>
          <w:szCs w:val="24"/>
        </w:rPr>
      </w:pPr>
    </w:p>
    <w:p w14:paraId="526700EC" w14:textId="60EAED7B" w:rsidR="004272B7" w:rsidRPr="00E31936" w:rsidRDefault="004272B7" w:rsidP="008D5AB4">
      <w:pPr>
        <w:pStyle w:val="NoSpacing"/>
        <w:rPr>
          <w:rFonts w:ascii="Times New Roman" w:hAnsi="Times New Roman" w:cs="Times New Roman"/>
          <w:sz w:val="24"/>
          <w:szCs w:val="24"/>
        </w:rPr>
      </w:pPr>
      <w:r>
        <w:rPr>
          <w:rFonts w:ascii="Times New Roman" w:hAnsi="Times New Roman" w:cs="Times New Roman"/>
          <w:sz w:val="24"/>
          <w:szCs w:val="24"/>
        </w:rPr>
        <w:t>“Under President Trump’s economic leadership and pro-growth policies,” said Dr. Hsu, “AAPI-owned businesses have an opportunity to thrive, just as the mighty rising water lifts all boats!”</w:t>
      </w:r>
    </w:p>
    <w:p w14:paraId="731C07CB" w14:textId="77777777" w:rsidR="00DA2CF4" w:rsidRPr="006A6B9A" w:rsidRDefault="00DA2CF4" w:rsidP="00DA2CF4">
      <w:pPr>
        <w:pStyle w:val="NoSpacing"/>
        <w:rPr>
          <w:rFonts w:ascii="Times New Roman" w:hAnsi="Times New Roman" w:cs="Times New Roman"/>
          <w:sz w:val="24"/>
          <w:szCs w:val="24"/>
        </w:rPr>
      </w:pPr>
    </w:p>
    <w:p w14:paraId="220AB1A6" w14:textId="052F3EEA" w:rsidR="008D5AB4" w:rsidRDefault="00CC602B" w:rsidP="001A002F">
      <w:pPr>
        <w:rPr>
          <w:rFonts w:eastAsia="Calibri"/>
        </w:rPr>
      </w:pPr>
      <w:r>
        <w:rPr>
          <w:rFonts w:eastAsia="Calibri"/>
        </w:rPr>
        <w:t xml:space="preserve">Commissioner </w:t>
      </w:r>
      <w:r w:rsidR="008D5AB4">
        <w:rPr>
          <w:rFonts w:eastAsia="Calibri"/>
        </w:rPr>
        <w:t>George Leing</w:t>
      </w:r>
      <w:r>
        <w:rPr>
          <w:rFonts w:eastAsia="Calibri"/>
        </w:rPr>
        <w:t xml:space="preserve"> </w:t>
      </w:r>
      <w:r w:rsidR="00E31936">
        <w:rPr>
          <w:rFonts w:eastAsia="Calibri"/>
        </w:rPr>
        <w:t>of Colorado moderated</w:t>
      </w:r>
      <w:r>
        <w:rPr>
          <w:rFonts w:eastAsia="Calibri"/>
        </w:rPr>
        <w:t xml:space="preserve"> </w:t>
      </w:r>
      <w:r w:rsidR="00AF1E89">
        <w:rPr>
          <w:rFonts w:eastAsia="Calibri"/>
        </w:rPr>
        <w:t>this</w:t>
      </w:r>
      <w:r>
        <w:rPr>
          <w:rFonts w:eastAsia="Calibri"/>
        </w:rPr>
        <w:t xml:space="preserve"> listening session</w:t>
      </w:r>
      <w:r w:rsidR="00E31936">
        <w:rPr>
          <w:rFonts w:eastAsia="Calibri"/>
        </w:rPr>
        <w:t>, which was</w:t>
      </w:r>
      <w:r w:rsidR="00696357">
        <w:rPr>
          <w:rFonts w:eastAsia="Calibri"/>
        </w:rPr>
        <w:t xml:space="preserve"> hosted by the White House Initiative on Asian Americans and Pacific Islanders</w:t>
      </w:r>
      <w:r w:rsidR="00E31936">
        <w:rPr>
          <w:rFonts w:eastAsia="Calibri"/>
        </w:rPr>
        <w:t xml:space="preserve"> (WHIAAPI)</w:t>
      </w:r>
      <w:r w:rsidR="008D5AB4">
        <w:t>.</w:t>
      </w:r>
      <w:r w:rsidR="000D5122">
        <w:t xml:space="preserve"> </w:t>
      </w:r>
      <w:r w:rsidR="004272B7">
        <w:rPr>
          <w:rFonts w:eastAsia="Calibri"/>
        </w:rPr>
        <w:t>Nearly</w:t>
      </w:r>
      <w:r w:rsidR="00403403" w:rsidRPr="00403403">
        <w:rPr>
          <w:rFonts w:eastAsia="Calibri"/>
        </w:rPr>
        <w:t xml:space="preserve"> 200 AAPI business and community leaders participated </w:t>
      </w:r>
      <w:r w:rsidR="00E31936">
        <w:rPr>
          <w:rFonts w:eastAsia="Calibri"/>
        </w:rPr>
        <w:t xml:space="preserve">along with </w:t>
      </w:r>
      <w:r w:rsidR="00E4004F">
        <w:rPr>
          <w:rFonts w:eastAsia="Calibri"/>
        </w:rPr>
        <w:t>m</w:t>
      </w:r>
      <w:r w:rsidR="004272B7">
        <w:rPr>
          <w:rFonts w:eastAsia="Calibri"/>
        </w:rPr>
        <w:t>ost</w:t>
      </w:r>
      <w:r w:rsidR="00E4004F">
        <w:rPr>
          <w:rFonts w:eastAsia="Calibri"/>
        </w:rPr>
        <w:t xml:space="preserve"> </w:t>
      </w:r>
      <w:r w:rsidR="00403403" w:rsidRPr="00403403">
        <w:rPr>
          <w:rFonts w:eastAsia="Calibri"/>
        </w:rPr>
        <w:t xml:space="preserve">of the </w:t>
      </w:r>
      <w:r w:rsidR="00BD3CD8">
        <w:rPr>
          <w:rFonts w:eastAsia="Calibri"/>
        </w:rPr>
        <w:t xml:space="preserve">fourteen </w:t>
      </w:r>
      <w:r w:rsidR="00403403" w:rsidRPr="00403403">
        <w:rPr>
          <w:rFonts w:eastAsia="Calibri"/>
        </w:rPr>
        <w:t>Commissioners.</w:t>
      </w:r>
      <w:r w:rsidR="000D5122">
        <w:rPr>
          <w:rFonts w:eastAsia="Calibri"/>
        </w:rPr>
        <w:t xml:space="preserve"> </w:t>
      </w:r>
      <w:r w:rsidR="008D5AB4">
        <w:rPr>
          <w:rFonts w:eastAsia="Calibri"/>
        </w:rPr>
        <w:t>Speakers included Congresswoman</w:t>
      </w:r>
      <w:bookmarkStart w:id="2" w:name="_GoBack"/>
      <w:bookmarkEnd w:id="2"/>
      <w:r w:rsidR="008D5AB4">
        <w:rPr>
          <w:rFonts w:eastAsia="Calibri"/>
        </w:rPr>
        <w:t xml:space="preserve"> Amata Radewagen of American Samoa</w:t>
      </w:r>
      <w:r w:rsidR="00E31936">
        <w:rPr>
          <w:rFonts w:eastAsia="Calibri"/>
        </w:rPr>
        <w:t xml:space="preserve">, </w:t>
      </w:r>
      <w:r w:rsidR="008D5AB4">
        <w:rPr>
          <w:rFonts w:eastAsia="Calibri"/>
        </w:rPr>
        <w:t>Mr. Alex Flemister, Associate Director of the Office of Public Liaison at The White House</w:t>
      </w:r>
      <w:r w:rsidR="00E31936">
        <w:rPr>
          <w:rFonts w:eastAsia="Calibri"/>
        </w:rPr>
        <w:t xml:space="preserve">, as well as brief introductions by the Executive Director of WHIAAPI, Mrs. Tina Wei Smith.  </w:t>
      </w:r>
    </w:p>
    <w:p w14:paraId="76277497" w14:textId="77777777" w:rsidR="008D5AB4" w:rsidRDefault="008D5AB4" w:rsidP="001A002F">
      <w:pPr>
        <w:rPr>
          <w:rFonts w:eastAsia="Calibri"/>
        </w:rPr>
      </w:pPr>
    </w:p>
    <w:p w14:paraId="62B0C85A" w14:textId="5325F166" w:rsidR="008D5AB4" w:rsidRDefault="008D5AB4" w:rsidP="008D5AB4">
      <w:pPr>
        <w:rPr>
          <w:rFonts w:eastAsia="Calibri"/>
        </w:rPr>
      </w:pPr>
      <w:r>
        <w:rPr>
          <w:rFonts w:eastAsia="Calibri"/>
        </w:rPr>
        <w:t>These public forums</w:t>
      </w:r>
      <w:r>
        <w:rPr>
          <w:rFonts w:eastAsia="Calibri"/>
        </w:rPr>
        <w:t xml:space="preserve"> are</w:t>
      </w:r>
      <w:r>
        <w:rPr>
          <w:rFonts w:eastAsia="Calibri"/>
        </w:rPr>
        <w:t xml:space="preserve"> a platform for federal officials </w:t>
      </w:r>
      <w:r>
        <w:rPr>
          <w:rFonts w:eastAsia="Calibri"/>
        </w:rPr>
        <w:t xml:space="preserve">to </w:t>
      </w:r>
      <w:r>
        <w:rPr>
          <w:rFonts w:eastAsia="Calibri"/>
        </w:rPr>
        <w:t>highlight resources and opportunitie</w:t>
      </w:r>
      <w:r>
        <w:rPr>
          <w:rFonts w:eastAsia="Calibri"/>
        </w:rPr>
        <w:t xml:space="preserve">s for </w:t>
      </w:r>
      <w:r w:rsidR="00E4004F">
        <w:rPr>
          <w:rFonts w:eastAsia="Calibri"/>
        </w:rPr>
        <w:t>the AAPI community</w:t>
      </w:r>
      <w:r>
        <w:rPr>
          <w:rFonts w:eastAsia="Calibri"/>
        </w:rPr>
        <w:t xml:space="preserve">. The </w:t>
      </w:r>
      <w:r>
        <w:rPr>
          <w:rFonts w:eastAsia="Calibri"/>
        </w:rPr>
        <w:t xml:space="preserve">Associate Administrator of the </w:t>
      </w:r>
      <w:r>
        <w:rPr>
          <w:rFonts w:eastAsia="Calibri"/>
        </w:rPr>
        <w:t>U.S. Small Business Administration</w:t>
      </w:r>
      <w:r w:rsidR="00A10B71">
        <w:rPr>
          <w:rFonts w:eastAsia="Calibri"/>
        </w:rPr>
        <w:t xml:space="preserve"> (SBA), Mr. Larry Stubblefield,</w:t>
      </w:r>
      <w:r>
        <w:rPr>
          <w:rFonts w:eastAsia="Calibri"/>
        </w:rPr>
        <w:t xml:space="preserve"> provided a presentation </w:t>
      </w:r>
      <w:r>
        <w:rPr>
          <w:rFonts w:eastAsia="Calibri"/>
        </w:rPr>
        <w:t xml:space="preserve">on </w:t>
      </w:r>
      <w:r w:rsidR="00E4004F">
        <w:rPr>
          <w:rFonts w:eastAsia="Calibri"/>
        </w:rPr>
        <w:t xml:space="preserve">the </w:t>
      </w:r>
      <w:r w:rsidR="003264BE">
        <w:rPr>
          <w:rFonts w:eastAsia="Calibri"/>
        </w:rPr>
        <w:t xml:space="preserve">SBA </w:t>
      </w:r>
      <w:r w:rsidR="004272B7">
        <w:rPr>
          <w:rFonts w:eastAsia="Calibri"/>
        </w:rPr>
        <w:t>C</w:t>
      </w:r>
      <w:r w:rsidR="003264BE">
        <w:rPr>
          <w:rFonts w:eastAsia="Calibri"/>
        </w:rPr>
        <w:t xml:space="preserve">ontracting </w:t>
      </w:r>
      <w:r w:rsidR="004272B7">
        <w:rPr>
          <w:rFonts w:eastAsia="Calibri"/>
        </w:rPr>
        <w:lastRenderedPageBreak/>
        <w:t>A</w:t>
      </w:r>
      <w:r w:rsidR="003264BE">
        <w:rPr>
          <w:rFonts w:eastAsia="Calibri"/>
        </w:rPr>
        <w:t xml:space="preserve">ssistance </w:t>
      </w:r>
      <w:r w:rsidR="004272B7">
        <w:rPr>
          <w:rFonts w:eastAsia="Calibri"/>
        </w:rPr>
        <w:t>P</w:t>
      </w:r>
      <w:r w:rsidR="003264BE">
        <w:rPr>
          <w:rFonts w:eastAsia="Calibri"/>
        </w:rPr>
        <w:t xml:space="preserve">rogram </w:t>
      </w:r>
      <w:r w:rsidR="00E4004F">
        <w:rPr>
          <w:rFonts w:eastAsia="Calibri"/>
        </w:rPr>
        <w:t>as well as disaster relief funds related to COVID-19</w:t>
      </w:r>
      <w:r w:rsidR="003264BE">
        <w:rPr>
          <w:rFonts w:eastAsia="Calibri"/>
        </w:rPr>
        <w:t xml:space="preserve"> and recovery information.  The International Trade Administration</w:t>
      </w:r>
      <w:r w:rsidR="00A10B71">
        <w:rPr>
          <w:rFonts w:eastAsia="Calibri"/>
        </w:rPr>
        <w:t xml:space="preserve"> (ITA)</w:t>
      </w:r>
      <w:r w:rsidR="003264BE">
        <w:rPr>
          <w:rFonts w:eastAsia="Calibri"/>
        </w:rPr>
        <w:t xml:space="preserve"> shared resources on how businesses can grow their exporting opportunities and highlighted the ways the U.S. Commercial Service</w:t>
      </w:r>
      <w:r w:rsidR="00E75FB4">
        <w:rPr>
          <w:rFonts w:eastAsia="Calibri"/>
        </w:rPr>
        <w:t xml:space="preserve"> can assist businesses with competing and winning in the global marketplace.  Lastly, we heard from the U.S. Department of Agriculture’s Rural Business-Cooperative Service on the Business and Industry</w:t>
      </w:r>
      <w:r w:rsidR="00E4004F">
        <w:rPr>
          <w:rFonts w:eastAsia="Calibri"/>
        </w:rPr>
        <w:t xml:space="preserve"> (B&amp;I)</w:t>
      </w:r>
      <w:r w:rsidR="00E75FB4">
        <w:rPr>
          <w:rFonts w:eastAsia="Calibri"/>
        </w:rPr>
        <w:t xml:space="preserve"> Loan Program as well as the B&amp;I Guaranteed Loan CARES Act Program.</w:t>
      </w:r>
      <w:r w:rsidR="004272B7">
        <w:rPr>
          <w:rFonts w:eastAsia="Calibri"/>
        </w:rPr>
        <w:t xml:space="preserve">  </w:t>
      </w:r>
    </w:p>
    <w:p w14:paraId="6F95DA5B" w14:textId="77777777" w:rsidR="00E31936" w:rsidRDefault="00E31936" w:rsidP="001A002F">
      <w:pPr>
        <w:rPr>
          <w:rFonts w:eastAsia="Calibri"/>
        </w:rPr>
      </w:pPr>
    </w:p>
    <w:p w14:paraId="5129F786" w14:textId="7A730E3A" w:rsidR="00BD3CD8" w:rsidRDefault="00BD3CD8" w:rsidP="00E31936">
      <w:pPr>
        <w:rPr>
          <w:rFonts w:eastAsia="Calibri"/>
        </w:rPr>
      </w:pPr>
      <w:r>
        <w:rPr>
          <w:rFonts w:eastAsia="Calibri"/>
        </w:rPr>
        <w:t xml:space="preserve">As the Commission prepares their advisory reports to the President, these town halls and listening sessions reflect the mission and importance of the Asian American and Pacific Islander community to our country. </w:t>
      </w:r>
      <w:r w:rsidR="00E4004F">
        <w:rPr>
          <w:rFonts w:eastAsia="Calibri"/>
        </w:rPr>
        <w:t>Those</w:t>
      </w:r>
      <w:r>
        <w:rPr>
          <w:rFonts w:eastAsia="Calibri"/>
        </w:rPr>
        <w:t xml:space="preserve"> </w:t>
      </w:r>
      <w:r w:rsidR="00E4004F">
        <w:rPr>
          <w:rFonts w:eastAsia="Calibri"/>
        </w:rPr>
        <w:t xml:space="preserve">who shared their concerns to the Commission </w:t>
      </w:r>
      <w:r>
        <w:rPr>
          <w:rFonts w:eastAsia="Calibri"/>
        </w:rPr>
        <w:t xml:space="preserve">represented several different states, while </w:t>
      </w:r>
      <w:r w:rsidR="00E4004F">
        <w:rPr>
          <w:rFonts w:eastAsia="Calibri"/>
        </w:rPr>
        <w:t>the a</w:t>
      </w:r>
      <w:r>
        <w:rPr>
          <w:rFonts w:eastAsia="Calibri"/>
        </w:rPr>
        <w:t>udience participants hailed from 34 different states, including the District of Columbia</w:t>
      </w:r>
      <w:r w:rsidRPr="00F86447">
        <w:rPr>
          <w:rFonts w:eastAsia="Calibri"/>
        </w:rPr>
        <w:t xml:space="preserve">. </w:t>
      </w:r>
      <w:r>
        <w:rPr>
          <w:rFonts w:eastAsia="Calibri"/>
        </w:rPr>
        <w:t>Many of the speakers provided insight on how the COVID-19 (coronavirus) outbreak has affected AAPI-owned businesses across the country.</w:t>
      </w:r>
      <w:r>
        <w:rPr>
          <w:rFonts w:eastAsia="Calibri"/>
        </w:rPr>
        <w:t xml:space="preserve">  There were also concerns </w:t>
      </w:r>
      <w:r w:rsidR="003264BE">
        <w:rPr>
          <w:rFonts w:eastAsia="Calibri"/>
        </w:rPr>
        <w:t>about</w:t>
      </w:r>
      <w:r w:rsidR="00E4004F">
        <w:rPr>
          <w:rFonts w:eastAsia="Calibri"/>
        </w:rPr>
        <w:t xml:space="preserve"> access to</w:t>
      </w:r>
      <w:r w:rsidR="003264BE">
        <w:rPr>
          <w:rFonts w:eastAsia="Calibri"/>
        </w:rPr>
        <w:t xml:space="preserve"> federal resources, international trade, </w:t>
      </w:r>
      <w:r w:rsidR="00E4004F">
        <w:rPr>
          <w:rFonts w:eastAsia="Calibri"/>
        </w:rPr>
        <w:t>competing for</w:t>
      </w:r>
      <w:r w:rsidR="003264BE">
        <w:rPr>
          <w:rFonts w:eastAsia="Calibri"/>
        </w:rPr>
        <w:t xml:space="preserve"> higher education, and anti-AAPI sentiments.  </w:t>
      </w:r>
      <w:commentRangeStart w:id="3"/>
      <w:r w:rsidR="00CD7445" w:rsidRPr="00F86447">
        <w:rPr>
          <w:rFonts w:eastAsia="Calibri"/>
        </w:rPr>
        <w:t xml:space="preserve">In response to concerns about harassment of AAPIs due to the virus, the </w:t>
      </w:r>
      <w:r w:rsidR="003264BE">
        <w:rPr>
          <w:rFonts w:eastAsia="Calibri"/>
        </w:rPr>
        <w:t>White House Initiative on Asian Americans and Pacific Islanders’</w:t>
      </w:r>
      <w:r w:rsidR="00CD7445" w:rsidRPr="00F86447">
        <w:rPr>
          <w:rFonts w:eastAsia="Calibri"/>
        </w:rPr>
        <w:t xml:space="preserve"> interagency working group </w:t>
      </w:r>
      <w:r w:rsidR="00F86447">
        <w:rPr>
          <w:rFonts w:eastAsia="Calibri"/>
        </w:rPr>
        <w:t xml:space="preserve">is </w:t>
      </w:r>
      <w:r w:rsidR="00F362BB" w:rsidRPr="00F86447">
        <w:rPr>
          <w:rFonts w:eastAsia="Calibri"/>
        </w:rPr>
        <w:t>coordinating with</w:t>
      </w:r>
      <w:r w:rsidR="00CD7445" w:rsidRPr="00F86447">
        <w:rPr>
          <w:rFonts w:eastAsia="Calibri"/>
        </w:rPr>
        <w:t xml:space="preserve"> the U.S. Department of Justice</w:t>
      </w:r>
      <w:r w:rsidR="00F86447">
        <w:rPr>
          <w:rFonts w:eastAsia="Calibri"/>
        </w:rPr>
        <w:t xml:space="preserve"> Community Relations Service (CRS)</w:t>
      </w:r>
      <w:r w:rsidR="00CD7445" w:rsidRPr="00F86447">
        <w:rPr>
          <w:rFonts w:eastAsia="Calibri"/>
        </w:rPr>
        <w:t xml:space="preserve"> </w:t>
      </w:r>
      <w:r w:rsidR="00F362BB" w:rsidRPr="00F86447">
        <w:rPr>
          <w:rFonts w:eastAsia="Calibri"/>
        </w:rPr>
        <w:t>to ensure</w:t>
      </w:r>
      <w:r w:rsidR="00A67988" w:rsidRPr="00F86447">
        <w:rPr>
          <w:rFonts w:eastAsia="Calibri"/>
        </w:rPr>
        <w:t xml:space="preserve"> active </w:t>
      </w:r>
      <w:r w:rsidR="00F362BB" w:rsidRPr="00F86447">
        <w:rPr>
          <w:rFonts w:eastAsia="Calibri"/>
        </w:rPr>
        <w:t>engagement</w:t>
      </w:r>
      <w:r w:rsidR="00A67988" w:rsidRPr="00F86447">
        <w:rPr>
          <w:rFonts w:eastAsia="Calibri"/>
        </w:rPr>
        <w:t xml:space="preserve"> with local communities on addressing these issues.</w:t>
      </w:r>
      <w:r w:rsidR="00A67988">
        <w:rPr>
          <w:rFonts w:eastAsia="Calibri"/>
        </w:rPr>
        <w:t xml:space="preserve">   </w:t>
      </w:r>
      <w:bookmarkEnd w:id="0"/>
      <w:commentRangeEnd w:id="3"/>
      <w:r w:rsidR="00E4004F">
        <w:rPr>
          <w:rStyle w:val="CommentReference"/>
        </w:rPr>
        <w:commentReference w:id="3"/>
      </w:r>
    </w:p>
    <w:p w14:paraId="35CDCFC7" w14:textId="71AAB0DD" w:rsidR="003264BE" w:rsidRDefault="003264BE" w:rsidP="00E31936">
      <w:pPr>
        <w:rPr>
          <w:rFonts w:eastAsia="Calibri"/>
        </w:rPr>
      </w:pPr>
    </w:p>
    <w:p w14:paraId="3C50142F" w14:textId="16DA4942" w:rsidR="004272B7" w:rsidRDefault="004272B7" w:rsidP="00E31936">
      <w:pPr>
        <w:rPr>
          <w:rFonts w:eastAsia="Calibri"/>
        </w:rPr>
      </w:pPr>
      <w:r>
        <w:rPr>
          <w:rFonts w:eastAsia="Calibri"/>
        </w:rPr>
        <w:t xml:space="preserve">The slide deck from each of the presenters along with the program agenda can be found at: </w:t>
      </w:r>
      <w:hyperlink r:id="rId11" w:history="1">
        <w:r w:rsidRPr="004272B7">
          <w:rPr>
            <w:color w:val="0000FF"/>
            <w:u w:val="single"/>
          </w:rPr>
          <w:t>https://www.mbda.gov/form/pac-aapi</w:t>
        </w:r>
      </w:hyperlink>
      <w:r>
        <w:t xml:space="preserve">. </w:t>
      </w:r>
    </w:p>
    <w:p w14:paraId="716522EF" w14:textId="7AC9540E" w:rsidR="003264BE" w:rsidRPr="003264BE" w:rsidRDefault="004272B7" w:rsidP="00E31936">
      <w:pPr>
        <w:rPr>
          <w:rFonts w:eastAsia="Calibri"/>
        </w:rPr>
      </w:pPr>
      <w:r>
        <w:rPr>
          <w:rFonts w:eastAsia="Calibri"/>
        </w:rPr>
        <w:t xml:space="preserve"> </w:t>
      </w:r>
    </w:p>
    <w:p w14:paraId="2F102D72" w14:textId="7696C9ED" w:rsidR="00F86447" w:rsidRPr="00A41E65" w:rsidRDefault="00FE439E" w:rsidP="00A41E65">
      <w:pPr>
        <w:jc w:val="center"/>
      </w:pPr>
      <w:r>
        <w:t>###</w:t>
      </w:r>
    </w:p>
    <w:p w14:paraId="5C1251AB" w14:textId="77777777" w:rsidR="00F86447" w:rsidRDefault="00F86447" w:rsidP="00602BC4">
      <w:pPr>
        <w:rPr>
          <w:i/>
          <w:iCs/>
        </w:rPr>
      </w:pPr>
    </w:p>
    <w:p w14:paraId="46710E20" w14:textId="08F7A3DE" w:rsidR="00602BC4" w:rsidRDefault="00602BC4" w:rsidP="00BD3CD8">
      <w:pPr>
        <w:jc w:val="center"/>
        <w:rPr>
          <w:i/>
          <w:iCs/>
        </w:rPr>
      </w:pPr>
      <w:r w:rsidRPr="003E68F5">
        <w:rPr>
          <w:i/>
          <w:iCs/>
        </w:rPr>
        <w:t>Advancing the economic empowerment of Asian Americans and Pacific Islanders</w:t>
      </w:r>
    </w:p>
    <w:p w14:paraId="2AB4D7D0" w14:textId="77777777" w:rsidR="00A41E65" w:rsidRDefault="00A41E65" w:rsidP="00602BC4">
      <w:pPr>
        <w:rPr>
          <w:i/>
          <w:iCs/>
        </w:rPr>
      </w:pPr>
    </w:p>
    <w:p w14:paraId="59FF739B" w14:textId="56D01D0F" w:rsidR="00602BC4" w:rsidRDefault="00602BC4" w:rsidP="00602BC4">
      <w:r w:rsidRPr="00602BC4">
        <w:rPr>
          <w:b/>
          <w:bCs/>
        </w:rPr>
        <w:t>About WHIAAPI &amp; PAC-AAPI:</w:t>
      </w:r>
      <w:r>
        <w:t xml:space="preserve"> </w:t>
      </w:r>
      <w:r w:rsidR="007B4282">
        <w:t>Established by President Trump, the</w:t>
      </w:r>
      <w:r w:rsidRPr="003E68F5">
        <w:t xml:space="preserve"> White House Initiative on Asian Americans and Pacific Islanders (WHIAAPI)</w:t>
      </w:r>
      <w:r w:rsidR="000D5122">
        <w:t xml:space="preserve"> </w:t>
      </w:r>
      <w:r w:rsidRPr="003E68F5">
        <w:t>and the President’s Advisory Commission on AAPIs (PAC-AAPI) work to broaden access by Asian Americans and Pacific Islanders (AAPI) employers and communities to economic resources and opportunities, thus empowering AAPIs to improve the quality of their lives, raise the standard of living for their families and communities, and more fully participate in our economy.</w:t>
      </w:r>
      <w:r w:rsidR="000D5122">
        <w:t xml:space="preserve"> </w:t>
      </w:r>
      <w:r w:rsidRPr="003E68F5">
        <w:t>The President’s Advisory Commission on Asian Americans and Pacific Islanders (PAC-AAPI) is established pursuant to Executive Order 13872 (May 13, 2019) to advise the President, through the Secretary of Commerce and the Secretary of Transportation.</w:t>
      </w:r>
      <w:r w:rsidR="000D5122">
        <w:t xml:space="preserve"> </w:t>
      </w:r>
      <w:r w:rsidRPr="003E68F5">
        <w:t xml:space="preserve">The PAC-AAPI and the WHIAAPI Office </w:t>
      </w:r>
      <w:proofErr w:type="gramStart"/>
      <w:r w:rsidRPr="003E68F5">
        <w:t>is located in</w:t>
      </w:r>
      <w:proofErr w:type="gramEnd"/>
      <w:r w:rsidRPr="003E68F5">
        <w:t xml:space="preserve"> the US. Department of Commerce</w:t>
      </w:r>
      <w:r w:rsidR="00BD3CD8">
        <w:t>,</w:t>
      </w:r>
      <w:r w:rsidRPr="003E68F5">
        <w:t xml:space="preserve"> and the Minority Business Development Agency</w:t>
      </w:r>
      <w:bookmarkStart w:id="4" w:name="_Hlk29986486"/>
      <w:r w:rsidRPr="003E68F5">
        <w:t xml:space="preserve"> </w:t>
      </w:r>
      <w:bookmarkEnd w:id="4"/>
      <w:r w:rsidRPr="003E68F5">
        <w:t>provides financial and administrative support for the performance of the Commission’s functions.</w:t>
      </w:r>
      <w:r>
        <w:t xml:space="preserve"> </w:t>
      </w:r>
    </w:p>
    <w:bookmarkEnd w:id="1"/>
    <w:p w14:paraId="0E159E08" w14:textId="7E270452" w:rsidR="00602BC4" w:rsidRDefault="00602BC4" w:rsidP="00602BC4"/>
    <w:p w14:paraId="39DDC689" w14:textId="77777777" w:rsidR="001A002F" w:rsidRDefault="001A002F" w:rsidP="00602BC4"/>
    <w:sectPr w:rsidR="001A002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Smith, Tina (Federal)" w:date="2020-06-12T01:01:00Z" w:initials="ST(">
    <w:p w14:paraId="2E52C390" w14:textId="3A65A69F" w:rsidR="00E4004F" w:rsidRDefault="00E4004F">
      <w:pPr>
        <w:pStyle w:val="CommentText"/>
      </w:pPr>
      <w:r>
        <w:rPr>
          <w:rStyle w:val="CommentReference"/>
        </w:rPr>
        <w:annotationRef/>
      </w:r>
      <w:r>
        <w:t xml:space="preserve">This was the line we crafted last time for the previous press release in response to the continuous concerns from the public on anti-AAPI sentiment.  This was approved by our DOJ CRS contact out of California.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52C3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52C390" w16cid:durableId="228D52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D2D56" w14:textId="77777777" w:rsidR="00C6130D" w:rsidRDefault="00C6130D">
      <w:r>
        <w:separator/>
      </w:r>
    </w:p>
  </w:endnote>
  <w:endnote w:type="continuationSeparator" w:id="0">
    <w:p w14:paraId="03992B38" w14:textId="77777777" w:rsidR="00C6130D" w:rsidRDefault="00C6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64FF" w14:textId="77777777" w:rsidR="006C1A67" w:rsidRDefault="006C1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597F" w14:textId="77777777" w:rsidR="00A41E65" w:rsidRPr="00A41E65" w:rsidRDefault="00A41E65" w:rsidP="00A41E65">
    <w:pPr>
      <w:jc w:val="center"/>
      <w:rPr>
        <w:rFonts w:ascii="Arial" w:hAnsi="Arial" w:cs="Arial"/>
        <w:b/>
        <w:bCs/>
        <w:color w:val="BFBFBF" w:themeColor="background1" w:themeShade="BF"/>
        <w:sz w:val="21"/>
        <w:szCs w:val="21"/>
      </w:rPr>
    </w:pPr>
    <w:r w:rsidRPr="00A41E65">
      <w:rPr>
        <w:rFonts w:ascii="Arial" w:hAnsi="Arial" w:cs="Arial"/>
        <w:b/>
        <w:bCs/>
        <w:color w:val="BFBFBF" w:themeColor="background1" w:themeShade="BF"/>
        <w:sz w:val="21"/>
        <w:szCs w:val="21"/>
      </w:rPr>
      <w:t>President’s Advisory Commission on Asian Americans and Pacific Islanders</w:t>
    </w:r>
  </w:p>
  <w:p w14:paraId="0D5A3B64" w14:textId="3884290B" w:rsidR="00A41E65" w:rsidRPr="00A41E65" w:rsidRDefault="00A41E65" w:rsidP="00A41E65">
    <w:pPr>
      <w:rPr>
        <w:rFonts w:ascii="Arial" w:hAnsi="Arial" w:cs="Arial"/>
        <w:color w:val="BFBFBF" w:themeColor="background1" w:themeShade="BF"/>
        <w:sz w:val="21"/>
        <w:szCs w:val="21"/>
      </w:rPr>
    </w:pPr>
    <w:r>
      <w:rPr>
        <w:rFonts w:ascii="Arial" w:hAnsi="Arial" w:cs="Arial"/>
        <w:color w:val="BFBFBF" w:themeColor="background1" w:themeShade="BF"/>
        <w:sz w:val="21"/>
        <w:szCs w:val="21"/>
      </w:rPr>
      <w:t>Commissioners</w:t>
    </w:r>
    <w:r w:rsidRPr="006C1A67">
      <w:rPr>
        <w:rFonts w:ascii="Arial" w:hAnsi="Arial" w:cs="Arial"/>
        <w:color w:val="595959" w:themeColor="text1" w:themeTint="A6"/>
        <w:sz w:val="21"/>
        <w:szCs w:val="21"/>
      </w:rPr>
      <w:t xml:space="preserve">: </w:t>
    </w:r>
    <w:hyperlink r:id="rId1" w:history="1">
      <w:r w:rsidRPr="006C1A67">
        <w:rPr>
          <w:rStyle w:val="Hyperlink"/>
          <w:rFonts w:ascii="Arial" w:hAnsi="Arial" w:cs="Arial"/>
          <w:color w:val="BFBFBF" w:themeColor="background1" w:themeShade="BF"/>
          <w:sz w:val="21"/>
          <w:szCs w:val="21"/>
          <w:u w:val="none"/>
        </w:rPr>
        <w:t>Paul S. Hsu of Florid</w:t>
      </w:r>
      <w:r w:rsidR="006C1A67" w:rsidRPr="006C1A67">
        <w:rPr>
          <w:rStyle w:val="Hyperlink"/>
          <w:rFonts w:ascii="Arial" w:hAnsi="Arial" w:cs="Arial"/>
          <w:color w:val="BFBFBF" w:themeColor="background1" w:themeShade="BF"/>
          <w:sz w:val="21"/>
          <w:szCs w:val="21"/>
          <w:u w:val="none"/>
        </w:rPr>
        <w:t>a</w:t>
      </w:r>
      <w:r w:rsidRPr="006C1A67">
        <w:rPr>
          <w:rStyle w:val="Hyperlink"/>
          <w:rFonts w:ascii="Arial" w:hAnsi="Arial" w:cs="Arial"/>
          <w:color w:val="BFBFBF" w:themeColor="background1" w:themeShade="BF"/>
          <w:sz w:val="21"/>
          <w:szCs w:val="21"/>
          <w:u w:val="none"/>
        </w:rPr>
        <w:t xml:space="preserve"> (Chair)</w:t>
      </w:r>
    </w:hyperlink>
    <w:r>
      <w:rPr>
        <w:rFonts w:ascii="Arial" w:hAnsi="Arial" w:cs="Arial"/>
        <w:color w:val="BFBFBF" w:themeColor="background1" w:themeShade="BF"/>
        <w:sz w:val="21"/>
        <w:szCs w:val="21"/>
      </w:rPr>
      <w:t xml:space="preserve">, </w:t>
    </w:r>
    <w:hyperlink r:id="rId2" w:tgtFrame="_blank" w:history="1">
      <w:r w:rsidRPr="00A41E65">
        <w:rPr>
          <w:rStyle w:val="Hyperlink"/>
          <w:rFonts w:ascii="Arial" w:hAnsi="Arial" w:cs="Arial"/>
          <w:color w:val="BFBFBF" w:themeColor="background1" w:themeShade="BF"/>
          <w:sz w:val="21"/>
          <w:szCs w:val="21"/>
          <w:u w:val="none"/>
        </w:rPr>
        <w:t>Amata C. Radewagen of American Samoa</w:t>
      </w:r>
    </w:hyperlink>
    <w:r w:rsidRPr="00A41E65">
      <w:rPr>
        <w:rFonts w:ascii="Arial" w:hAnsi="Arial" w:cs="Arial"/>
        <w:color w:val="BFBFBF" w:themeColor="background1" w:themeShade="BF"/>
        <w:sz w:val="21"/>
        <w:szCs w:val="21"/>
      </w:rPr>
      <w:t xml:space="preserve">, </w:t>
    </w:r>
    <w:hyperlink r:id="rId3" w:tgtFrame="_blank" w:history="1">
      <w:r w:rsidRPr="00A41E65">
        <w:rPr>
          <w:rStyle w:val="Hyperlink"/>
          <w:rFonts w:ascii="Arial" w:hAnsi="Arial" w:cs="Arial"/>
          <w:color w:val="BFBFBF" w:themeColor="background1" w:themeShade="BF"/>
          <w:sz w:val="21"/>
          <w:szCs w:val="21"/>
          <w:u w:val="none"/>
        </w:rPr>
        <w:t>Helen Van Etten of Kansas</w:t>
      </w:r>
    </w:hyperlink>
    <w:r w:rsidRPr="00A41E65">
      <w:rPr>
        <w:rFonts w:ascii="Arial" w:hAnsi="Arial" w:cs="Arial"/>
        <w:color w:val="BFBFBF" w:themeColor="background1" w:themeShade="BF"/>
        <w:sz w:val="21"/>
        <w:szCs w:val="21"/>
      </w:rPr>
      <w:t xml:space="preserve">, </w:t>
    </w:r>
    <w:hyperlink r:id="rId4" w:tgtFrame="_blank" w:history="1">
      <w:r w:rsidRPr="00A41E65">
        <w:rPr>
          <w:rStyle w:val="Hyperlink"/>
          <w:rFonts w:ascii="Arial" w:hAnsi="Arial" w:cs="Arial"/>
          <w:color w:val="BFBFBF" w:themeColor="background1" w:themeShade="BF"/>
          <w:sz w:val="21"/>
          <w:szCs w:val="21"/>
          <w:u w:val="none"/>
        </w:rPr>
        <w:t>Herman Martir of Texas</w:t>
      </w:r>
    </w:hyperlink>
    <w:r w:rsidRPr="00A41E65">
      <w:rPr>
        <w:rFonts w:ascii="Arial" w:hAnsi="Arial" w:cs="Arial"/>
        <w:color w:val="BFBFBF" w:themeColor="background1" w:themeShade="BF"/>
        <w:sz w:val="21"/>
        <w:szCs w:val="21"/>
      </w:rPr>
      <w:t xml:space="preserve">, </w:t>
    </w:r>
    <w:hyperlink r:id="rId5" w:tgtFrame="_blank" w:history="1">
      <w:r w:rsidRPr="00A41E65">
        <w:rPr>
          <w:rStyle w:val="Hyperlink"/>
          <w:rFonts w:ascii="Arial" w:hAnsi="Arial" w:cs="Arial"/>
          <w:color w:val="BFBFBF" w:themeColor="background1" w:themeShade="BF"/>
          <w:sz w:val="21"/>
          <w:szCs w:val="21"/>
          <w:u w:val="none"/>
        </w:rPr>
        <w:t>Eddie Calvo of Guam</w:t>
      </w:r>
    </w:hyperlink>
    <w:r w:rsidRPr="00A41E65">
      <w:rPr>
        <w:rFonts w:ascii="Arial" w:hAnsi="Arial" w:cs="Arial"/>
        <w:color w:val="BFBFBF" w:themeColor="background1" w:themeShade="BF"/>
        <w:sz w:val="21"/>
        <w:szCs w:val="21"/>
      </w:rPr>
      <w:t xml:space="preserve">, </w:t>
    </w:r>
    <w:hyperlink r:id="rId6" w:tgtFrame="_blank" w:history="1">
      <w:r w:rsidRPr="00A41E65">
        <w:rPr>
          <w:rStyle w:val="Hyperlink"/>
          <w:rFonts w:ascii="Arial" w:hAnsi="Arial" w:cs="Arial"/>
          <w:color w:val="BFBFBF" w:themeColor="background1" w:themeShade="BF"/>
          <w:sz w:val="21"/>
          <w:szCs w:val="21"/>
          <w:u w:val="none"/>
        </w:rPr>
        <w:t>Doris Flores Brooks of Guam</w:t>
      </w:r>
    </w:hyperlink>
    <w:r w:rsidRPr="00A41E65">
      <w:rPr>
        <w:rFonts w:ascii="Arial" w:hAnsi="Arial" w:cs="Arial"/>
        <w:color w:val="BFBFBF" w:themeColor="background1" w:themeShade="BF"/>
        <w:sz w:val="21"/>
        <w:szCs w:val="21"/>
      </w:rPr>
      <w:t xml:space="preserve">, </w:t>
    </w:r>
    <w:hyperlink r:id="rId7" w:tgtFrame="_blank" w:history="1">
      <w:r w:rsidRPr="00A41E65">
        <w:rPr>
          <w:rStyle w:val="Hyperlink"/>
          <w:rFonts w:ascii="Arial" w:hAnsi="Arial" w:cs="Arial"/>
          <w:color w:val="BFBFBF" w:themeColor="background1" w:themeShade="BF"/>
          <w:sz w:val="21"/>
          <w:szCs w:val="21"/>
          <w:u w:val="none"/>
        </w:rPr>
        <w:t>Grace Y. Lee of Michigan</w:t>
      </w:r>
    </w:hyperlink>
    <w:r w:rsidRPr="00A41E65">
      <w:rPr>
        <w:rFonts w:ascii="Arial" w:hAnsi="Arial" w:cs="Arial"/>
        <w:color w:val="BFBFBF" w:themeColor="background1" w:themeShade="BF"/>
        <w:sz w:val="21"/>
        <w:szCs w:val="21"/>
      </w:rPr>
      <w:t xml:space="preserve">, </w:t>
    </w:r>
    <w:hyperlink r:id="rId8" w:tgtFrame="_blank" w:history="1">
      <w:r w:rsidRPr="00A41E65">
        <w:rPr>
          <w:rStyle w:val="Hyperlink"/>
          <w:rFonts w:ascii="Arial" w:hAnsi="Arial" w:cs="Arial"/>
          <w:color w:val="BFBFBF" w:themeColor="background1" w:themeShade="BF"/>
          <w:sz w:val="21"/>
          <w:szCs w:val="21"/>
          <w:u w:val="none"/>
        </w:rPr>
        <w:t>Prem Parameswaran of New York</w:t>
      </w:r>
    </w:hyperlink>
    <w:r w:rsidRPr="00A41E65">
      <w:rPr>
        <w:rFonts w:ascii="Arial" w:hAnsi="Arial" w:cs="Arial"/>
        <w:color w:val="BFBFBF" w:themeColor="background1" w:themeShade="BF"/>
        <w:sz w:val="21"/>
        <w:szCs w:val="21"/>
      </w:rPr>
      <w:t xml:space="preserve">, </w:t>
    </w:r>
    <w:hyperlink r:id="rId9" w:tgtFrame="_blank" w:history="1">
      <w:r w:rsidRPr="00A41E65">
        <w:rPr>
          <w:rStyle w:val="Hyperlink"/>
          <w:rFonts w:ascii="Arial" w:hAnsi="Arial" w:cs="Arial"/>
          <w:color w:val="BFBFBF" w:themeColor="background1" w:themeShade="BF"/>
          <w:sz w:val="21"/>
          <w:szCs w:val="21"/>
          <w:u w:val="none"/>
        </w:rPr>
        <w:t>Michelle P. Steel of California</w:t>
      </w:r>
    </w:hyperlink>
    <w:r w:rsidRPr="00A41E65">
      <w:rPr>
        <w:rFonts w:ascii="Arial" w:hAnsi="Arial" w:cs="Arial"/>
        <w:color w:val="BFBFBF" w:themeColor="background1" w:themeShade="BF"/>
        <w:sz w:val="21"/>
        <w:szCs w:val="21"/>
      </w:rPr>
      <w:t xml:space="preserve">, </w:t>
    </w:r>
    <w:hyperlink r:id="rId10" w:tgtFrame="_blank" w:history="1">
      <w:r w:rsidRPr="00A41E65">
        <w:rPr>
          <w:rStyle w:val="Hyperlink"/>
          <w:rFonts w:ascii="Arial" w:hAnsi="Arial" w:cs="Arial"/>
          <w:color w:val="BFBFBF" w:themeColor="background1" w:themeShade="BF"/>
          <w:sz w:val="21"/>
          <w:szCs w:val="21"/>
          <w:u w:val="none"/>
        </w:rPr>
        <w:t>Chiling Tong of Maryland</w:t>
      </w:r>
    </w:hyperlink>
    <w:r w:rsidRPr="00A41E65">
      <w:rPr>
        <w:rFonts w:ascii="Arial" w:hAnsi="Arial" w:cs="Arial"/>
        <w:color w:val="BFBFBF" w:themeColor="background1" w:themeShade="BF"/>
        <w:sz w:val="21"/>
        <w:szCs w:val="21"/>
      </w:rPr>
      <w:t xml:space="preserve">, </w:t>
    </w:r>
    <w:hyperlink r:id="rId11" w:tgtFrame="_blank" w:history="1">
      <w:r w:rsidRPr="00A41E65">
        <w:rPr>
          <w:rStyle w:val="Hyperlink"/>
          <w:rFonts w:ascii="Arial" w:hAnsi="Arial" w:cs="Arial"/>
          <w:color w:val="BFBFBF" w:themeColor="background1" w:themeShade="BF"/>
          <w:sz w:val="21"/>
          <w:szCs w:val="21"/>
          <w:u w:val="none"/>
        </w:rPr>
        <w:t>Jennifer Carnahan of Minnesota</w:t>
      </w:r>
    </w:hyperlink>
    <w:r w:rsidRPr="00A41E65">
      <w:rPr>
        <w:rFonts w:ascii="Arial" w:hAnsi="Arial" w:cs="Arial"/>
        <w:color w:val="BFBFBF" w:themeColor="background1" w:themeShade="BF"/>
        <w:sz w:val="21"/>
        <w:szCs w:val="21"/>
      </w:rPr>
      <w:t xml:space="preserve">, </w:t>
    </w:r>
    <w:hyperlink r:id="rId12" w:tgtFrame="_blank" w:history="1">
      <w:r w:rsidRPr="00A41E65">
        <w:rPr>
          <w:rStyle w:val="Hyperlink"/>
          <w:rFonts w:ascii="Arial" w:hAnsi="Arial" w:cs="Arial"/>
          <w:color w:val="BFBFBF" w:themeColor="background1" w:themeShade="BF"/>
          <w:sz w:val="21"/>
          <w:szCs w:val="21"/>
          <w:u w:val="none"/>
        </w:rPr>
        <w:t>George Leing of Colorado</w:t>
      </w:r>
    </w:hyperlink>
    <w:r w:rsidRPr="00A41E65">
      <w:rPr>
        <w:rFonts w:ascii="Arial" w:hAnsi="Arial" w:cs="Arial"/>
        <w:color w:val="BFBFBF" w:themeColor="background1" w:themeShade="BF"/>
        <w:sz w:val="21"/>
        <w:szCs w:val="21"/>
      </w:rPr>
      <w:t xml:space="preserve">, </w:t>
    </w:r>
    <w:hyperlink r:id="rId13" w:tgtFrame="_blank" w:history="1">
      <w:r w:rsidRPr="00A41E65">
        <w:rPr>
          <w:rStyle w:val="Hyperlink"/>
          <w:rFonts w:ascii="Arial" w:hAnsi="Arial" w:cs="Arial"/>
          <w:color w:val="BFBFBF" w:themeColor="background1" w:themeShade="BF"/>
          <w:sz w:val="21"/>
          <w:szCs w:val="21"/>
          <w:u w:val="none"/>
        </w:rPr>
        <w:t>Jan-Ie Low of Nevada</w:t>
      </w:r>
    </w:hyperlink>
    <w:r w:rsidRPr="00A41E65">
      <w:rPr>
        <w:rFonts w:ascii="Arial" w:hAnsi="Arial" w:cs="Arial"/>
        <w:color w:val="BFBFBF" w:themeColor="background1" w:themeShade="BF"/>
        <w:sz w:val="21"/>
        <w:szCs w:val="21"/>
      </w:rPr>
      <w:t xml:space="preserve">, </w:t>
    </w:r>
    <w:hyperlink r:id="rId14" w:tgtFrame="_blank" w:history="1">
      <w:r w:rsidRPr="00A41E65">
        <w:rPr>
          <w:rStyle w:val="Hyperlink"/>
          <w:rFonts w:ascii="Arial" w:hAnsi="Arial" w:cs="Arial"/>
          <w:color w:val="BFBFBF" w:themeColor="background1" w:themeShade="BF"/>
          <w:sz w:val="21"/>
          <w:szCs w:val="21"/>
          <w:u w:val="none"/>
        </w:rPr>
        <w:t>Keiko Orrall of Massachusetts</w:t>
      </w:r>
    </w:hyperlink>
  </w:p>
  <w:p w14:paraId="2A0BE0AD" w14:textId="77777777" w:rsidR="00A41E65" w:rsidRDefault="00A41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36E1" w14:textId="77777777" w:rsidR="006C1A67" w:rsidRDefault="006C1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26468" w14:textId="77777777" w:rsidR="00C6130D" w:rsidRDefault="00C6130D">
      <w:r>
        <w:separator/>
      </w:r>
    </w:p>
  </w:footnote>
  <w:footnote w:type="continuationSeparator" w:id="0">
    <w:p w14:paraId="07F86064" w14:textId="77777777" w:rsidR="00C6130D" w:rsidRDefault="00C6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0251A" w14:textId="77777777" w:rsidR="006C1A67" w:rsidRDefault="006C1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3424" w14:textId="77777777" w:rsidR="004A4DF6" w:rsidRDefault="004A4DF6">
    <w:pPr>
      <w:jc w:val="right"/>
      <w:rPr>
        <w:rFonts w:ascii="Arial" w:eastAsia="Arial" w:hAnsi="Arial" w:cs="Arial"/>
        <w:b/>
        <w:color w:val="999999"/>
        <w:sz w:val="21"/>
        <w:szCs w:val="21"/>
        <w:highlight w:val="white"/>
      </w:rPr>
    </w:pPr>
    <w:r>
      <w:rPr>
        <w:rFonts w:ascii="Arial" w:eastAsia="Arial" w:hAnsi="Arial" w:cs="Arial"/>
        <w:b/>
        <w:color w:val="999999"/>
        <w:sz w:val="21"/>
        <w:szCs w:val="21"/>
        <w:highlight w:val="white"/>
      </w:rPr>
      <w:t xml:space="preserve">WHITE HOUSE INITIATIVE ON ASIAN AMERICANS </w:t>
    </w:r>
  </w:p>
  <w:p w14:paraId="66BE253D" w14:textId="77777777" w:rsidR="004A4DF6" w:rsidRDefault="004A4DF6">
    <w:pPr>
      <w:jc w:val="right"/>
      <w:rPr>
        <w:rFonts w:ascii="Arial" w:eastAsia="Arial" w:hAnsi="Arial" w:cs="Arial"/>
        <w:color w:val="999999"/>
        <w:sz w:val="21"/>
        <w:szCs w:val="21"/>
        <w:highlight w:val="white"/>
      </w:rPr>
    </w:pPr>
    <w:r>
      <w:rPr>
        <w:rFonts w:ascii="Arial" w:eastAsia="Arial" w:hAnsi="Arial" w:cs="Arial"/>
        <w:b/>
        <w:color w:val="999999"/>
        <w:sz w:val="21"/>
        <w:szCs w:val="21"/>
        <w:highlight w:val="white"/>
      </w:rPr>
      <w:t>AND PACIFIC ISLANDERS</w:t>
    </w:r>
  </w:p>
  <w:p w14:paraId="27A77F09" w14:textId="77777777" w:rsidR="004A4DF6" w:rsidRPr="00FE439E" w:rsidRDefault="004A4DF6">
    <w:pPr>
      <w:pBdr>
        <w:top w:val="nil"/>
        <w:left w:val="nil"/>
        <w:bottom w:val="nil"/>
        <w:right w:val="nil"/>
        <w:between w:val="nil"/>
      </w:pBdr>
      <w:jc w:val="right"/>
      <w:rPr>
        <w:rFonts w:ascii="Arial" w:eastAsia="Arial" w:hAnsi="Arial" w:cs="Arial"/>
        <w:color w:val="999999"/>
        <w:sz w:val="21"/>
        <w:szCs w:val="21"/>
        <w:highlight w:val="white"/>
      </w:rPr>
    </w:pPr>
    <w:r w:rsidRPr="00FE439E">
      <w:rPr>
        <w:rFonts w:ascii="Arial" w:eastAsia="Arial" w:hAnsi="Arial" w:cs="Arial"/>
        <w:color w:val="999999"/>
        <w:sz w:val="21"/>
        <w:szCs w:val="21"/>
        <w:highlight w:val="white"/>
      </w:rPr>
      <w:t>1401 Constitution Ave., NW</w:t>
    </w:r>
  </w:p>
  <w:p w14:paraId="5FC148FF" w14:textId="77777777" w:rsidR="004A4DF6" w:rsidRDefault="004A4DF6">
    <w:pPr>
      <w:jc w:val="right"/>
      <w:rPr>
        <w:rFonts w:ascii="Arial" w:eastAsia="Arial" w:hAnsi="Arial" w:cs="Arial"/>
        <w:color w:val="999999"/>
        <w:sz w:val="21"/>
        <w:szCs w:val="21"/>
        <w:highlight w:val="white"/>
      </w:rPr>
    </w:pPr>
    <w:r>
      <w:rPr>
        <w:rFonts w:ascii="Arial" w:eastAsia="Arial" w:hAnsi="Arial" w:cs="Arial"/>
        <w:color w:val="999999"/>
        <w:sz w:val="21"/>
        <w:szCs w:val="21"/>
        <w:highlight w:val="white"/>
      </w:rPr>
      <w:t>Washington, DC 20230</w:t>
    </w:r>
  </w:p>
  <w:p w14:paraId="151A387B" w14:textId="77777777" w:rsidR="004A4DF6" w:rsidRDefault="00B40D95">
    <w:pPr>
      <w:jc w:val="right"/>
      <w:rPr>
        <w:color w:val="999999"/>
      </w:rPr>
    </w:pPr>
    <w:hyperlink r:id="rId1">
      <w:r w:rsidR="004A4DF6">
        <w:rPr>
          <w:rFonts w:ascii="Arial" w:eastAsia="Arial" w:hAnsi="Arial" w:cs="Arial"/>
          <w:color w:val="999999"/>
          <w:sz w:val="21"/>
          <w:szCs w:val="21"/>
          <w:highlight w:val="white"/>
          <w:u w:val="single"/>
        </w:rPr>
        <w:t>www.commerce.com/whiaapi</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29C8" w14:textId="77777777" w:rsidR="006C1A67" w:rsidRDefault="006C1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711AC"/>
    <w:multiLevelType w:val="multilevel"/>
    <w:tmpl w:val="62D8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A540D6"/>
    <w:multiLevelType w:val="multilevel"/>
    <w:tmpl w:val="2E48E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Tina (Federal)">
    <w15:presenceInfo w15:providerId="AD" w15:userId="S::TSmith1@doc.gov::1ac47d24-ad92-4ba7-82f4-ba6e0149ee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C0"/>
    <w:rsid w:val="00016791"/>
    <w:rsid w:val="00043AD6"/>
    <w:rsid w:val="000D5122"/>
    <w:rsid w:val="001A002F"/>
    <w:rsid w:val="00323C57"/>
    <w:rsid w:val="003264BE"/>
    <w:rsid w:val="00387EC0"/>
    <w:rsid w:val="00403403"/>
    <w:rsid w:val="004272B7"/>
    <w:rsid w:val="00470BE1"/>
    <w:rsid w:val="004A4DF6"/>
    <w:rsid w:val="005D4A5D"/>
    <w:rsid w:val="005D7210"/>
    <w:rsid w:val="00602BC4"/>
    <w:rsid w:val="00640F05"/>
    <w:rsid w:val="00655E97"/>
    <w:rsid w:val="0066306A"/>
    <w:rsid w:val="00676B17"/>
    <w:rsid w:val="00696357"/>
    <w:rsid w:val="006A6B9A"/>
    <w:rsid w:val="006C1A67"/>
    <w:rsid w:val="00725572"/>
    <w:rsid w:val="0074762B"/>
    <w:rsid w:val="007609D4"/>
    <w:rsid w:val="007A317D"/>
    <w:rsid w:val="007B4282"/>
    <w:rsid w:val="00801BBE"/>
    <w:rsid w:val="008D5AB4"/>
    <w:rsid w:val="00A10B71"/>
    <w:rsid w:val="00A41E65"/>
    <w:rsid w:val="00A4226B"/>
    <w:rsid w:val="00A67988"/>
    <w:rsid w:val="00AF1E89"/>
    <w:rsid w:val="00B40D95"/>
    <w:rsid w:val="00BB1536"/>
    <w:rsid w:val="00BC634A"/>
    <w:rsid w:val="00BD3CD8"/>
    <w:rsid w:val="00C110AB"/>
    <w:rsid w:val="00C55F25"/>
    <w:rsid w:val="00C577B4"/>
    <w:rsid w:val="00C57989"/>
    <w:rsid w:val="00C6130D"/>
    <w:rsid w:val="00C779DC"/>
    <w:rsid w:val="00C963AB"/>
    <w:rsid w:val="00CC602B"/>
    <w:rsid w:val="00CD7445"/>
    <w:rsid w:val="00CE643A"/>
    <w:rsid w:val="00D81CC6"/>
    <w:rsid w:val="00D9136A"/>
    <w:rsid w:val="00DA2CF4"/>
    <w:rsid w:val="00E31936"/>
    <w:rsid w:val="00E4004F"/>
    <w:rsid w:val="00E75FB4"/>
    <w:rsid w:val="00EF2A0C"/>
    <w:rsid w:val="00F350C5"/>
    <w:rsid w:val="00F362BB"/>
    <w:rsid w:val="00F64E14"/>
    <w:rsid w:val="00F73E49"/>
    <w:rsid w:val="00F80B84"/>
    <w:rsid w:val="00F83FD2"/>
    <w:rsid w:val="00F86447"/>
    <w:rsid w:val="00FD185A"/>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4CE50"/>
  <w15:docId w15:val="{8CA0939F-4EFB-4881-A8AF-2C80F40C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76" w:lineRule="auto"/>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jc w:val="right"/>
      <w:outlineLvl w:val="1"/>
    </w:pPr>
    <w:rPr>
      <w:rFonts w:ascii="CG Times" w:eastAsia="CG Times" w:hAnsi="CG Times" w:cs="CG Times"/>
      <w:b/>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E439E"/>
    <w:pPr>
      <w:tabs>
        <w:tab w:val="center" w:pos="4680"/>
        <w:tab w:val="right" w:pos="9360"/>
      </w:tabs>
    </w:pPr>
  </w:style>
  <w:style w:type="character" w:customStyle="1" w:styleId="HeaderChar">
    <w:name w:val="Header Char"/>
    <w:basedOn w:val="DefaultParagraphFont"/>
    <w:link w:val="Header"/>
    <w:uiPriority w:val="99"/>
    <w:rsid w:val="00FE439E"/>
  </w:style>
  <w:style w:type="paragraph" w:styleId="Footer">
    <w:name w:val="footer"/>
    <w:basedOn w:val="Normal"/>
    <w:link w:val="FooterChar"/>
    <w:uiPriority w:val="99"/>
    <w:unhideWhenUsed/>
    <w:rsid w:val="00FE439E"/>
    <w:pPr>
      <w:tabs>
        <w:tab w:val="center" w:pos="4680"/>
        <w:tab w:val="right" w:pos="9360"/>
      </w:tabs>
    </w:pPr>
  </w:style>
  <w:style w:type="character" w:customStyle="1" w:styleId="FooterChar">
    <w:name w:val="Footer Char"/>
    <w:basedOn w:val="DefaultParagraphFont"/>
    <w:link w:val="Footer"/>
    <w:uiPriority w:val="99"/>
    <w:rsid w:val="00FE439E"/>
  </w:style>
  <w:style w:type="paragraph" w:styleId="NoSpacing">
    <w:name w:val="No Spacing"/>
    <w:uiPriority w:val="1"/>
    <w:qFormat/>
    <w:rsid w:val="00655E9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A2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CF4"/>
    <w:rPr>
      <w:rFonts w:ascii="Segoe UI" w:hAnsi="Segoe UI" w:cs="Segoe UI"/>
      <w:sz w:val="18"/>
      <w:szCs w:val="18"/>
    </w:rPr>
  </w:style>
  <w:style w:type="character" w:styleId="CommentReference">
    <w:name w:val="annotation reference"/>
    <w:basedOn w:val="DefaultParagraphFont"/>
    <w:uiPriority w:val="99"/>
    <w:semiHidden/>
    <w:unhideWhenUsed/>
    <w:rsid w:val="00C779DC"/>
    <w:rPr>
      <w:sz w:val="16"/>
      <w:szCs w:val="16"/>
    </w:rPr>
  </w:style>
  <w:style w:type="paragraph" w:styleId="CommentText">
    <w:name w:val="annotation text"/>
    <w:basedOn w:val="Normal"/>
    <w:link w:val="CommentTextChar"/>
    <w:uiPriority w:val="99"/>
    <w:semiHidden/>
    <w:unhideWhenUsed/>
    <w:rsid w:val="00C779DC"/>
    <w:rPr>
      <w:sz w:val="20"/>
      <w:szCs w:val="20"/>
    </w:rPr>
  </w:style>
  <w:style w:type="character" w:customStyle="1" w:styleId="CommentTextChar">
    <w:name w:val="Comment Text Char"/>
    <w:basedOn w:val="DefaultParagraphFont"/>
    <w:link w:val="CommentText"/>
    <w:uiPriority w:val="99"/>
    <w:semiHidden/>
    <w:rsid w:val="00C779DC"/>
    <w:rPr>
      <w:sz w:val="20"/>
      <w:szCs w:val="20"/>
    </w:rPr>
  </w:style>
  <w:style w:type="paragraph" w:styleId="CommentSubject">
    <w:name w:val="annotation subject"/>
    <w:basedOn w:val="CommentText"/>
    <w:next w:val="CommentText"/>
    <w:link w:val="CommentSubjectChar"/>
    <w:uiPriority w:val="99"/>
    <w:semiHidden/>
    <w:unhideWhenUsed/>
    <w:rsid w:val="00C779DC"/>
    <w:rPr>
      <w:b/>
      <w:bCs/>
    </w:rPr>
  </w:style>
  <w:style w:type="character" w:customStyle="1" w:styleId="CommentSubjectChar">
    <w:name w:val="Comment Subject Char"/>
    <w:basedOn w:val="CommentTextChar"/>
    <w:link w:val="CommentSubject"/>
    <w:uiPriority w:val="99"/>
    <w:semiHidden/>
    <w:rsid w:val="00C779DC"/>
    <w:rPr>
      <w:b/>
      <w:bCs/>
      <w:sz w:val="20"/>
      <w:szCs w:val="20"/>
    </w:rPr>
  </w:style>
  <w:style w:type="character" w:styleId="Hyperlink">
    <w:name w:val="Hyperlink"/>
    <w:basedOn w:val="DefaultParagraphFont"/>
    <w:uiPriority w:val="99"/>
    <w:unhideWhenUsed/>
    <w:rsid w:val="00F73E49"/>
    <w:rPr>
      <w:color w:val="0000FF"/>
      <w:u w:val="single"/>
    </w:rPr>
  </w:style>
  <w:style w:type="character" w:styleId="UnresolvedMention">
    <w:name w:val="Unresolved Mention"/>
    <w:basedOn w:val="DefaultParagraphFont"/>
    <w:uiPriority w:val="99"/>
    <w:semiHidden/>
    <w:unhideWhenUsed/>
    <w:rsid w:val="006C1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0639">
      <w:bodyDiv w:val="1"/>
      <w:marLeft w:val="0"/>
      <w:marRight w:val="0"/>
      <w:marTop w:val="0"/>
      <w:marBottom w:val="0"/>
      <w:divBdr>
        <w:top w:val="none" w:sz="0" w:space="0" w:color="auto"/>
        <w:left w:val="none" w:sz="0" w:space="0" w:color="auto"/>
        <w:bottom w:val="none" w:sz="0" w:space="0" w:color="auto"/>
        <w:right w:val="none" w:sz="0" w:space="0" w:color="auto"/>
      </w:divBdr>
    </w:div>
    <w:div w:id="823008900">
      <w:bodyDiv w:val="1"/>
      <w:marLeft w:val="0"/>
      <w:marRight w:val="0"/>
      <w:marTop w:val="0"/>
      <w:marBottom w:val="0"/>
      <w:divBdr>
        <w:top w:val="none" w:sz="0" w:space="0" w:color="auto"/>
        <w:left w:val="none" w:sz="0" w:space="0" w:color="auto"/>
        <w:bottom w:val="none" w:sz="0" w:space="0" w:color="auto"/>
        <w:right w:val="none" w:sz="0" w:space="0" w:color="auto"/>
      </w:divBdr>
    </w:div>
    <w:div w:id="1264652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bda.gov/form/pac-aapi"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hyperlink" Target="https://www.mbda.gov/page/prem-parameswaran" TargetMode="External"/><Relationship Id="rId13" Type="http://schemas.openxmlformats.org/officeDocument/2006/relationships/hyperlink" Target="https://www.mbda.gov/page/jan-ie-low" TargetMode="External"/><Relationship Id="rId3" Type="http://schemas.openxmlformats.org/officeDocument/2006/relationships/hyperlink" Target="https://www.mbda.gov/page/dr-helen-van-etten" TargetMode="External"/><Relationship Id="rId7" Type="http://schemas.openxmlformats.org/officeDocument/2006/relationships/hyperlink" Target="https://www.mbda.gov/page/grace-lee" TargetMode="External"/><Relationship Id="rId12" Type="http://schemas.openxmlformats.org/officeDocument/2006/relationships/hyperlink" Target="https://www.mbda.gov/page/jan-ie-low" TargetMode="External"/><Relationship Id="rId2" Type="http://schemas.openxmlformats.org/officeDocument/2006/relationships/hyperlink" Target="https://www.mbda.gov/page/amata-coleman-radewagen" TargetMode="External"/><Relationship Id="rId1" Type="http://schemas.openxmlformats.org/officeDocument/2006/relationships/hyperlink" Target="https://www.mbda.gov/page/paul-s-hsu-phd" TargetMode="External"/><Relationship Id="rId6" Type="http://schemas.openxmlformats.org/officeDocument/2006/relationships/hyperlink" Target="https://www.mbda.gov/page/doris-flores-brooks" TargetMode="External"/><Relationship Id="rId11" Type="http://schemas.openxmlformats.org/officeDocument/2006/relationships/hyperlink" Target="https://www.mbda.gov/page/george-leing" TargetMode="External"/><Relationship Id="rId5" Type="http://schemas.openxmlformats.org/officeDocument/2006/relationships/hyperlink" Target="https://www.mbda.gov/page/eddie-calvo" TargetMode="External"/><Relationship Id="rId10" Type="http://schemas.openxmlformats.org/officeDocument/2006/relationships/hyperlink" Target="https://www.mbda.gov/page/chiling-tong" TargetMode="External"/><Relationship Id="rId4" Type="http://schemas.openxmlformats.org/officeDocument/2006/relationships/hyperlink" Target="https://www.mbda.gov/page/rev-herman-martir-texas" TargetMode="External"/><Relationship Id="rId9" Type="http://schemas.openxmlformats.org/officeDocument/2006/relationships/hyperlink" Target="https://www.mbda.gov/page/michelle-steel" TargetMode="External"/><Relationship Id="rId14" Type="http://schemas.openxmlformats.org/officeDocument/2006/relationships/hyperlink" Target="https://www.mbda.gov/page/keiko-matsudo-orral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mmerce.com/whiaa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900</TotalTime>
  <Pages>2</Pages>
  <Words>661</Words>
  <Characters>3956</Characters>
  <Application>Microsoft Office Word</Application>
  <DocSecurity>0</DocSecurity>
  <Lines>131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Tina (Federal)</dc:creator>
  <cp:lastModifiedBy>Smith, Tina (Federal)</cp:lastModifiedBy>
  <cp:revision>5</cp:revision>
  <cp:lastPrinted>2020-05-28T20:36:00Z</cp:lastPrinted>
  <dcterms:created xsi:type="dcterms:W3CDTF">2020-06-12T04:56:00Z</dcterms:created>
  <dcterms:modified xsi:type="dcterms:W3CDTF">2020-06-12T20:06:00Z</dcterms:modified>
</cp:coreProperties>
</file>